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61F4" w14:textId="51F13540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MS-Gothic"/>
          <w:kern w:val="0"/>
          <w:szCs w:val="21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Cs w:val="21"/>
        </w:rPr>
        <w:t>令和</w:t>
      </w:r>
      <w:r w:rsidRPr="007007EE">
        <w:rPr>
          <w:rFonts w:ascii="ＭＳ ゴシック" w:eastAsia="ＭＳ ゴシック" w:hAnsi="ＭＳ ゴシック" w:cs="MS-Gothic"/>
          <w:kern w:val="0"/>
          <w:szCs w:val="21"/>
        </w:rPr>
        <w:t xml:space="preserve"> </w:t>
      </w:r>
      <w:r w:rsidR="00832097">
        <w:rPr>
          <w:rFonts w:ascii="ＭＳ ゴシック" w:eastAsia="ＭＳ ゴシック" w:hAnsi="ＭＳ ゴシック" w:cs="MS-Gothic"/>
          <w:kern w:val="0"/>
          <w:szCs w:val="21"/>
        </w:rPr>
        <w:t>5</w:t>
      </w:r>
      <w:r w:rsidRPr="007007EE">
        <w:rPr>
          <w:rFonts w:ascii="ＭＳ ゴシック" w:eastAsia="ＭＳ ゴシック" w:hAnsi="ＭＳ ゴシック" w:cs="MS-Gothic" w:hint="eastAsia"/>
          <w:kern w:val="0"/>
          <w:szCs w:val="21"/>
        </w:rPr>
        <w:t>年</w:t>
      </w:r>
      <w:r w:rsidR="00832097">
        <w:rPr>
          <w:rFonts w:ascii="ＭＳ ゴシック" w:eastAsia="ＭＳ ゴシック" w:hAnsi="ＭＳ ゴシック" w:cs="MS-Gothic"/>
          <w:kern w:val="0"/>
          <w:szCs w:val="21"/>
        </w:rPr>
        <w:t>4</w:t>
      </w:r>
      <w:r w:rsidRPr="007007EE">
        <w:rPr>
          <w:rFonts w:ascii="ＭＳ ゴシック" w:eastAsia="ＭＳ ゴシック" w:hAnsi="ＭＳ ゴシック" w:cs="MS-Gothic" w:hint="eastAsia"/>
          <w:kern w:val="0"/>
          <w:szCs w:val="21"/>
        </w:rPr>
        <w:t>月</w:t>
      </w:r>
      <w:r w:rsidR="00832097">
        <w:rPr>
          <w:rFonts w:ascii="ＭＳ ゴシック" w:eastAsia="ＭＳ ゴシック" w:hAnsi="ＭＳ ゴシック" w:cs="MS-Gothic"/>
          <w:kern w:val="0"/>
          <w:szCs w:val="21"/>
        </w:rPr>
        <w:t>2</w:t>
      </w:r>
      <w:r w:rsidR="00A40E7E">
        <w:rPr>
          <w:rFonts w:ascii="ＭＳ ゴシック" w:eastAsia="ＭＳ ゴシック" w:hAnsi="ＭＳ ゴシック" w:cs="MS-Gothic" w:hint="eastAsia"/>
          <w:kern w:val="0"/>
          <w:szCs w:val="21"/>
        </w:rPr>
        <w:t>4</w:t>
      </w:r>
      <w:r w:rsidRPr="007007EE">
        <w:rPr>
          <w:rFonts w:ascii="ＭＳ ゴシック" w:eastAsia="ＭＳ ゴシック" w:hAnsi="ＭＳ ゴシック" w:cs="MS-Gothic" w:hint="eastAsia"/>
          <w:kern w:val="0"/>
          <w:szCs w:val="21"/>
        </w:rPr>
        <w:t>日</w:t>
      </w:r>
    </w:p>
    <w:p w14:paraId="65327700" w14:textId="1D91A282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MS-Gothic"/>
          <w:kern w:val="0"/>
          <w:szCs w:val="21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Cs w:val="21"/>
        </w:rPr>
        <w:t>つくば市</w:t>
      </w:r>
      <w:r w:rsidR="00EE2037">
        <w:rPr>
          <w:rFonts w:ascii="ＭＳ ゴシック" w:eastAsia="ＭＳ ゴシック" w:hAnsi="ＭＳ ゴシック" w:cs="MS-Gothic" w:hint="eastAsia"/>
          <w:kern w:val="0"/>
          <w:szCs w:val="21"/>
        </w:rPr>
        <w:t>スポーツ</w:t>
      </w:r>
      <w:r w:rsidR="00DE713B">
        <w:rPr>
          <w:rFonts w:ascii="ＭＳ ゴシック" w:eastAsia="ＭＳ ゴシック" w:hAnsi="ＭＳ ゴシック" w:cs="MS-Gothic" w:hint="eastAsia"/>
          <w:kern w:val="0"/>
          <w:szCs w:val="21"/>
        </w:rPr>
        <w:t>協会</w:t>
      </w:r>
      <w:r w:rsidRPr="007007EE">
        <w:rPr>
          <w:rFonts w:ascii="ＭＳ ゴシック" w:eastAsia="ＭＳ ゴシック" w:hAnsi="ＭＳ ゴシック" w:cs="MS-Gothic" w:hint="eastAsia"/>
          <w:kern w:val="0"/>
          <w:szCs w:val="21"/>
        </w:rPr>
        <w:t>バスケットボール部会</w:t>
      </w:r>
    </w:p>
    <w:p w14:paraId="33A8725C" w14:textId="77777777" w:rsidR="00612A47" w:rsidRPr="00DE713B" w:rsidRDefault="00612A47" w:rsidP="00612A47">
      <w:pPr>
        <w:autoSpaceDE w:val="0"/>
        <w:autoSpaceDN w:val="0"/>
        <w:adjustRightInd w:val="0"/>
        <w:spacing w:line="360" w:lineRule="auto"/>
        <w:jc w:val="right"/>
        <w:rPr>
          <w:rFonts w:ascii="ＭＳ ゴシック" w:eastAsia="ＭＳ ゴシック" w:hAnsi="ＭＳ ゴシック" w:cs="MS-Gothic"/>
          <w:kern w:val="0"/>
          <w:szCs w:val="21"/>
        </w:rPr>
      </w:pPr>
    </w:p>
    <w:p w14:paraId="5C0C1F08" w14:textId="454261F4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令和</w:t>
      </w:r>
      <w:r w:rsidR="00832097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5</w:t>
      </w:r>
      <w:r w:rsidRPr="007007EE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年度</w:t>
      </w:r>
      <w:r w:rsidRPr="007007EE">
        <w:rPr>
          <w:rFonts w:ascii="ＭＳ ゴシック" w:eastAsia="ＭＳ ゴシック" w:hAnsi="ＭＳ ゴシック" w:cs="MS-Gothic"/>
          <w:kern w:val="0"/>
          <w:sz w:val="32"/>
          <w:szCs w:val="32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つくば市長杯の</w:t>
      </w:r>
      <w:r w:rsidR="008F6EF8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ご</w:t>
      </w:r>
      <w:r w:rsidRPr="007007EE">
        <w:rPr>
          <w:rFonts w:ascii="ＭＳ ゴシック" w:eastAsia="ＭＳ ゴシック" w:hAnsi="ＭＳ ゴシック" w:cs="MS-Gothic" w:hint="eastAsia"/>
          <w:kern w:val="0"/>
          <w:sz w:val="32"/>
          <w:szCs w:val="32"/>
        </w:rPr>
        <w:t>案内</w:t>
      </w:r>
    </w:p>
    <w:p w14:paraId="04CB2D06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MS-Gothic"/>
          <w:kern w:val="0"/>
          <w:sz w:val="32"/>
          <w:szCs w:val="32"/>
        </w:rPr>
      </w:pPr>
    </w:p>
    <w:p w14:paraId="580F5331" w14:textId="0C25A8B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１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主催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つくば市</w:t>
      </w:r>
      <w:r w:rsidR="00EE203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スポーツ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協会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バスケットボール部会</w:t>
      </w:r>
    </w:p>
    <w:p w14:paraId="5EF75E1C" w14:textId="140549E3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２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期日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令和</w:t>
      </w:r>
      <w:r w:rsidR="00B400BF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4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年　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6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月　</w:t>
      </w:r>
      <w:r w:rsidR="0083209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4、1</w:t>
      </w:r>
      <w:r w:rsidR="00832097">
        <w:rPr>
          <w:rFonts w:ascii="ＭＳ ゴシック" w:eastAsia="ＭＳ ゴシック" w:hAnsi="ＭＳ ゴシック" w:cs="MS-Gothic"/>
          <w:kern w:val="0"/>
          <w:sz w:val="20"/>
          <w:szCs w:val="20"/>
        </w:rPr>
        <w:t>1</w:t>
      </w:r>
      <w:r w:rsidR="0083209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、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>1</w:t>
      </w:r>
      <w:r w:rsidR="00832097">
        <w:rPr>
          <w:rFonts w:ascii="ＭＳ ゴシック" w:eastAsia="ＭＳ ゴシック" w:hAnsi="ＭＳ ゴシック" w:cs="MS-Gothic"/>
          <w:kern w:val="0"/>
          <w:sz w:val="20"/>
          <w:szCs w:val="20"/>
        </w:rPr>
        <w:t>8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、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>2</w:t>
      </w:r>
      <w:r w:rsidR="00832097">
        <w:rPr>
          <w:rFonts w:ascii="ＭＳ ゴシック" w:eastAsia="ＭＳ ゴシック" w:hAnsi="ＭＳ ゴシック" w:cs="MS-Gothic"/>
          <w:kern w:val="0"/>
          <w:sz w:val="20"/>
          <w:szCs w:val="20"/>
        </w:rPr>
        <w:t>5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(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期間中の日曜日・予備日を含む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>)</w:t>
      </w:r>
    </w:p>
    <w:p w14:paraId="1E30F59C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３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会場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谷田部総合体育館・筑波総合体育館</w:t>
      </w:r>
    </w:p>
    <w:p w14:paraId="574B1286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４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競技方法</w:t>
      </w:r>
    </w:p>
    <w:p w14:paraId="76128900" w14:textId="15C52FB7" w:rsidR="00612A47" w:rsidRPr="00A40E7E" w:rsidRDefault="00612A47" w:rsidP="00A40E7E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A40E7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A40E7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男女ともにトーナメント方式（チーム数、日程により変更する場合あり）によって行う</w:t>
      </w:r>
    </w:p>
    <w:p w14:paraId="401EBB89" w14:textId="09815625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②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各ピリオド</w:t>
      </w:r>
      <w:r w:rsidR="00A40E7E">
        <w:rPr>
          <w:rFonts w:ascii="ＭＳ ゴシック" w:eastAsia="ＭＳ ゴシック" w:hAnsi="ＭＳ ゴシック" w:cs="MS-Gothic"/>
          <w:kern w:val="0"/>
          <w:sz w:val="20"/>
          <w:szCs w:val="20"/>
        </w:rPr>
        <w:t>10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分ピリオド間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>2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分ハーフタイム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8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分とし、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試合間は</w:t>
      </w:r>
      <w:r w:rsidR="00A40E7E">
        <w:rPr>
          <w:rFonts w:ascii="ＭＳ ゴシック" w:eastAsia="ＭＳ ゴシック" w:hAnsi="ＭＳ ゴシック" w:cs="MS-Gothic"/>
          <w:b/>
          <w:bCs/>
          <w:color w:val="FF0000"/>
          <w:kern w:val="0"/>
          <w:sz w:val="20"/>
          <w:szCs w:val="20"/>
          <w:u w:val="single"/>
        </w:rPr>
        <w:t>20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分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とする</w:t>
      </w:r>
    </w:p>
    <w:p w14:paraId="760D5E64" w14:textId="5E15CAEA" w:rsidR="00612A47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（チーム数によって変更あり）</w:t>
      </w:r>
    </w:p>
    <w:p w14:paraId="05165EFC" w14:textId="1D291268" w:rsidR="007007EE" w:rsidRPr="007007EE" w:rsidRDefault="007007EE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　(ベンチの消毒作業、人員の完全入れ替えとウォーミングアップを考慮した時間設定）</w:t>
      </w:r>
    </w:p>
    <w:p w14:paraId="79EB2A8B" w14:textId="6FE5E639" w:rsidR="00612A47" w:rsidRPr="00A40E7E" w:rsidRDefault="00612A47" w:rsidP="00A40E7E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A40E7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A40E7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ルールは</w:t>
      </w:r>
      <w:r w:rsidRPr="00A40E7E">
        <w:rPr>
          <w:rFonts w:ascii="ＭＳ ゴシック" w:eastAsia="ＭＳ ゴシック" w:hAnsi="ＭＳ ゴシック" w:cs="MS-Gothic" w:hint="eastAsia"/>
          <w:b/>
          <w:bCs/>
          <w:kern w:val="0"/>
          <w:sz w:val="20"/>
          <w:szCs w:val="20"/>
          <w:u w:val="single"/>
        </w:rPr>
        <w:t>日本バスケットボール協会ルール規定(</w:t>
      </w:r>
      <w:r w:rsidRPr="00A40E7E">
        <w:rPr>
          <w:rFonts w:ascii="ＭＳ ゴシック" w:eastAsia="ＭＳ ゴシック" w:hAnsi="ＭＳ ゴシック" w:cs="MS-Gothic"/>
          <w:b/>
          <w:bCs/>
          <w:kern w:val="0"/>
          <w:sz w:val="20"/>
          <w:szCs w:val="20"/>
          <w:u w:val="single"/>
        </w:rPr>
        <w:t>202</w:t>
      </w:r>
      <w:r w:rsidR="00A40E7E" w:rsidRPr="00A40E7E">
        <w:rPr>
          <w:rFonts w:ascii="ＭＳ ゴシック" w:eastAsia="ＭＳ ゴシック" w:hAnsi="ＭＳ ゴシック" w:cs="MS-Gothic"/>
          <w:b/>
          <w:bCs/>
          <w:kern w:val="0"/>
          <w:sz w:val="20"/>
          <w:szCs w:val="20"/>
          <w:u w:val="single"/>
        </w:rPr>
        <w:t>2</w:t>
      </w:r>
      <w:r w:rsidRPr="00A40E7E">
        <w:rPr>
          <w:rFonts w:ascii="ＭＳ ゴシック" w:eastAsia="ＭＳ ゴシック" w:hAnsi="ＭＳ ゴシック" w:cs="MS-Gothic" w:hint="eastAsia"/>
          <w:b/>
          <w:bCs/>
          <w:kern w:val="0"/>
          <w:sz w:val="20"/>
          <w:szCs w:val="20"/>
          <w:u w:val="single"/>
        </w:rPr>
        <w:t>)に準ずる</w:t>
      </w:r>
      <w:r w:rsidRPr="00A40E7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。</w:t>
      </w:r>
    </w:p>
    <w:p w14:paraId="4DCC1F64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④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ユニフォームは各チーム濃淡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>2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種類を用意すること。</w:t>
      </w:r>
    </w:p>
    <w:p w14:paraId="2ADD13C6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（グレーはルール上、濃淡どちらにも認められないため着用できない）</w:t>
      </w:r>
    </w:p>
    <w:p w14:paraId="7E4C619A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着用の色は、組み合わせ表の若い番号（または上段）のチームが淡色とし、淡色側が</w:t>
      </w:r>
    </w:p>
    <w:p w14:paraId="53494682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テーブルオフィシャル向かって右側をベンチとする。</w:t>
      </w:r>
    </w:p>
    <w:p w14:paraId="799C751A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⑥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試合開始時間、組合せ、審判、テーブルオフィシャルズについては大会本部で決定し、</w:t>
      </w:r>
    </w:p>
    <w:p w14:paraId="3CAAB29A" w14:textId="27D49400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別紙に定める。審判、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TO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担当チームは、双方の話し合いで役割を決めて審判・ＴＯを行</w:t>
      </w:r>
    </w:p>
    <w:p w14:paraId="7B9297B5" w14:textId="35EA4BE0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う。スコアの記載等不備が無いようにすること。審判は公認審判員以外</w:t>
      </w:r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、原則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認めない。</w:t>
      </w:r>
    </w:p>
    <w:p w14:paraId="41D302D3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⑦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各日程会場責任チームを設定する。会場責任チームは、準備・片づけ・ゴミ・スコアの</w:t>
      </w:r>
    </w:p>
    <w:p w14:paraId="086EE6C3" w14:textId="70147FA1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連絡、保存について責任を持って行う。</w:t>
      </w:r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また、新型コロナウィルス感染予防対策の観点から、会場にいる全チームが協力して運営にあたるよう努めること。</w:t>
      </w:r>
    </w:p>
    <w:p w14:paraId="0204803D" w14:textId="5D712A83" w:rsidR="00612A47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5978DA80" w14:textId="77777777" w:rsidR="00F9677A" w:rsidRPr="00F9677A" w:rsidRDefault="00F9677A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21976FAE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lastRenderedPageBreak/>
        <w:t>５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参加資格</w:t>
      </w:r>
    </w:p>
    <w:p w14:paraId="3FC09147" w14:textId="5A9327DF" w:rsidR="00612A47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①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="00161C07"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つくば市</w:t>
      </w:r>
      <w:r w:rsidR="00161C0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スポーツ</w:t>
      </w:r>
      <w:r w:rsidR="00161C07"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協会に加入している</w:t>
      </w:r>
      <w:r w:rsidR="00161C0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団体で、かつ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公認審判員（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JBA/D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級以上、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E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級保有者も可とする）を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1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名以上が在籍する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8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名以上のチーム（公認審判は公認バッジ、審判カッター・ズボン(黒のハーフパンツも可)を必ず着用すること）</w:t>
      </w:r>
      <w:r w:rsid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のみ出場できる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。また、プロ、実業団リーグ、大学バスケットボール連盟に現在登録されている者は参加できない。</w:t>
      </w:r>
    </w:p>
    <w:p w14:paraId="3278C2F8" w14:textId="4C206105" w:rsidR="007007EE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②</w:t>
      </w:r>
      <w:r w:rsidRPr="00A40E7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大会運営に協力できること。</w:t>
      </w:r>
    </w:p>
    <w:p w14:paraId="71498603" w14:textId="77777777" w:rsidR="00161C07" w:rsidRP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58EA49F8" w14:textId="6A47A2D2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６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申込締切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="00161C0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 xml:space="preserve">　</w:t>
      </w:r>
      <w:r w:rsidR="00161C07"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令和</w:t>
      </w:r>
      <w:r w:rsidR="00B400BF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４</w:t>
      </w:r>
      <w:r w:rsidR="00161C07"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年５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月</w:t>
      </w:r>
      <w:r w:rsidR="00832097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１５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日</w:t>
      </w:r>
      <w:r w:rsidRPr="00AF0960">
        <w:rPr>
          <w:rFonts w:ascii="ＭＳ ゴシック" w:eastAsia="ＭＳ ゴシック" w:hAnsi="ＭＳ ゴシック" w:cs="MS-Gothic"/>
          <w:b/>
          <w:bCs/>
          <w:color w:val="FF0000"/>
          <w:kern w:val="0"/>
          <w:sz w:val="20"/>
          <w:szCs w:val="20"/>
          <w:u w:val="single"/>
        </w:rPr>
        <w:t>(</w:t>
      </w:r>
      <w:r w:rsidR="00161C07"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１９</w:t>
      </w:r>
      <w:r w:rsidRPr="00AF0960">
        <w:rPr>
          <w:rFonts w:ascii="ＭＳ ゴシック" w:eastAsia="ＭＳ ゴシック" w:hAnsi="ＭＳ ゴシック" w:cs="MS-Gothic"/>
          <w:b/>
          <w:bCs/>
          <w:color w:val="FF0000"/>
          <w:kern w:val="0"/>
          <w:sz w:val="20"/>
          <w:szCs w:val="20"/>
          <w:u w:val="single"/>
        </w:rPr>
        <w:t xml:space="preserve"> 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時まで</w:t>
      </w:r>
      <w:r w:rsidRPr="00AF0960">
        <w:rPr>
          <w:rFonts w:ascii="ＭＳ ゴシック" w:eastAsia="ＭＳ ゴシック" w:hAnsi="ＭＳ ゴシック" w:cs="MS-Gothic"/>
          <w:b/>
          <w:bCs/>
          <w:color w:val="FF0000"/>
          <w:kern w:val="0"/>
          <w:sz w:val="20"/>
          <w:szCs w:val="20"/>
          <w:u w:val="single"/>
        </w:rPr>
        <w:t>)</w:t>
      </w:r>
    </w:p>
    <w:p w14:paraId="2F249213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それ以降の申込はいかなる理由があっても受け付けない。</w:t>
      </w:r>
    </w:p>
    <w:p w14:paraId="2904BAB8" w14:textId="45C720DB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選手登録用紙（別紙、協会ホームページ記載）を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E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メールで受付(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>Excel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もしくはP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>DF)</w:t>
      </w:r>
    </w:p>
    <w:p w14:paraId="7039D901" w14:textId="0344481B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entury"/>
          <w:kern w:val="0"/>
          <w:szCs w:val="21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送付先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E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メール：</w:t>
      </w:r>
      <w:r w:rsidRPr="007007EE">
        <w:rPr>
          <w:rFonts w:ascii="ＭＳ ゴシック" w:eastAsia="ＭＳ ゴシック" w:hAnsi="ＭＳ ゴシック" w:cs="Century"/>
          <w:kern w:val="0"/>
          <w:szCs w:val="21"/>
        </w:rPr>
        <w:t>info@tsukuba-basketball.com</w:t>
      </w:r>
    </w:p>
    <w:p w14:paraId="6D8EDF6A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entury"/>
          <w:kern w:val="0"/>
          <w:szCs w:val="21"/>
        </w:rPr>
      </w:pPr>
    </w:p>
    <w:p w14:paraId="7646E5D5" w14:textId="37223AB8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７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参加費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1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チーム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つくば市</w:t>
      </w:r>
      <w:r w:rsidR="00DE713B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スポーツ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協会登録チーム：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3,000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円</w:t>
      </w:r>
    </w:p>
    <w:p w14:paraId="6DDFCC2B" w14:textId="77777777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35B80A60" w14:textId="6AB2F14B" w:rsidR="00612A47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８</w:t>
      </w:r>
      <w:r w:rsidRPr="007007EE">
        <w:rPr>
          <w:rFonts w:ascii="ＭＳ ゴシック" w:eastAsia="ＭＳ ゴシック" w:hAnsi="ＭＳ ゴシック" w:cs="MS-Gothic"/>
          <w:kern w:val="0"/>
          <w:sz w:val="20"/>
          <w:szCs w:val="20"/>
        </w:rPr>
        <w:t xml:space="preserve"> 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注意事項</w:t>
      </w:r>
    </w:p>
    <w:p w14:paraId="085A8AF7" w14:textId="2A69CDFB" w:rsidR="007007EE" w:rsidRPr="00161C07" w:rsidRDefault="007007EE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エントリーは</w:t>
      </w:r>
      <w:r w:rsidR="00AF0960"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令和</w:t>
      </w:r>
      <w:r w:rsidR="00B400BF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４</w:t>
      </w:r>
      <w:r w:rsidR="00AF0960"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年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５月</w:t>
      </w:r>
      <w:r w:rsidR="005723DF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１５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日までにつくば市</w:t>
      </w:r>
      <w:r w:rsidR="00161C07"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スポーツ</w:t>
      </w:r>
      <w:r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協会に</w:t>
      </w:r>
      <w:r w:rsidR="00161C07" w:rsidRPr="00AF0960">
        <w:rPr>
          <w:rFonts w:ascii="ＭＳ ゴシック" w:eastAsia="ＭＳ ゴシック" w:hAnsi="ＭＳ ゴシック" w:cs="MS-Gothic" w:hint="eastAsia"/>
          <w:b/>
          <w:bCs/>
          <w:color w:val="FF0000"/>
          <w:kern w:val="0"/>
          <w:sz w:val="20"/>
          <w:szCs w:val="20"/>
          <w:u w:val="single"/>
        </w:rPr>
        <w:t>加入しているチーム</w:t>
      </w:r>
      <w:r w:rsidR="00161C0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とする。エントリーをしても、上記期日までに加入</w:t>
      </w:r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実態</w:t>
      </w:r>
      <w:r w:rsidR="00161C0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がない場合は参加を認めない。(つくば市スポーツ協会から団体登録の通知到着までに日数がかかるため)</w:t>
      </w:r>
    </w:p>
    <w:p w14:paraId="7072DC63" w14:textId="77777777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・選手登録用紙に不備がある場合は、参加を認めない場合もある。</w:t>
      </w:r>
    </w:p>
    <w:p w14:paraId="65D5770B" w14:textId="2B954831" w:rsidR="00F9677A" w:rsidRDefault="00F9677A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・代表者</w:t>
      </w:r>
      <w:r w:rsidR="00612A47"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メールアドレスは、携帯</w:t>
      </w: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キャリア</w:t>
      </w:r>
      <w:r w:rsidR="00612A47"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メール以外のものとする</w:t>
      </w:r>
    </w:p>
    <w:p w14:paraId="5174B305" w14:textId="4EEDCED3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〔ファイル添付メール等が送れないため</w:t>
      </w:r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、y</w:t>
      </w:r>
      <w:r w:rsidR="00F9677A">
        <w:rPr>
          <w:rFonts w:ascii="ＭＳ ゴシック" w:eastAsia="ＭＳ ゴシック" w:hAnsi="ＭＳ ゴシック" w:cs="MS-Gothic"/>
          <w:kern w:val="0"/>
          <w:sz w:val="20"/>
          <w:szCs w:val="20"/>
        </w:rPr>
        <w:t>ahoo</w:t>
      </w:r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や</w:t>
      </w:r>
      <w:proofErr w:type="spellStart"/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g</w:t>
      </w:r>
      <w:r w:rsidR="00F9677A">
        <w:rPr>
          <w:rFonts w:ascii="ＭＳ ゴシック" w:eastAsia="ＭＳ ゴシック" w:hAnsi="ＭＳ ゴシック" w:cs="MS-Gothic"/>
          <w:kern w:val="0"/>
          <w:sz w:val="20"/>
          <w:szCs w:val="20"/>
        </w:rPr>
        <w:t>mail</w:t>
      </w:r>
      <w:proofErr w:type="spellEnd"/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のアドレス取得等ご協力ください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〕</w:t>
      </w:r>
    </w:p>
    <w:p w14:paraId="328DED91" w14:textId="2F0B7575" w:rsidR="00612A47" w:rsidRPr="007007EE" w:rsidRDefault="00612A4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</w:t>
      </w:r>
      <w:r w:rsidRPr="00F9677A">
        <w:rPr>
          <w:rFonts w:ascii="ＭＳ ゴシック" w:eastAsia="ＭＳ ゴシック" w:hAnsi="ＭＳ ゴシック" w:cs="MS-Gothic" w:hint="eastAsia"/>
          <w:b/>
          <w:bCs/>
          <w:kern w:val="0"/>
          <w:sz w:val="20"/>
          <w:szCs w:val="20"/>
          <w:u w:val="single"/>
        </w:rPr>
        <w:t>参加料は会場にて徴収する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。領収書を希望する</w:t>
      </w:r>
      <w:r w:rsid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チーム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はエントリーの際に</w:t>
      </w:r>
      <w:r w:rsidR="00161C07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メール本文に</w:t>
      </w: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付記</w:t>
      </w:r>
      <w:r w:rsid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すること</w:t>
      </w:r>
    </w:p>
    <w:p w14:paraId="02C44FA1" w14:textId="2702FD5C" w:rsidR="00612A47" w:rsidRDefault="0076181A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・大会開催中に緊急事態宣言の発出等、体育施設の利用が制限され大会が中止された場合</w:t>
      </w:r>
      <w:r w:rsidR="007007EE"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には大会参加料の払戻</w:t>
      </w:r>
      <w:r w:rsidR="00F9677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し</w:t>
      </w:r>
      <w:r w:rsidR="007007EE"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は</w:t>
      </w:r>
      <w:r w:rsid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おこなわない</w:t>
      </w:r>
      <w:r w:rsidR="007007EE" w:rsidRPr="007007EE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。</w:t>
      </w:r>
    </w:p>
    <w:p w14:paraId="26AB08AE" w14:textId="5DB9D45A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・大会参加チームが非常に少ない場合は大会を行わないこともある。その際は事前に参加チー</w:t>
      </w: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lastRenderedPageBreak/>
        <w:t>ムに意思確認を行う。</w:t>
      </w:r>
    </w:p>
    <w:p w14:paraId="3D146AB8" w14:textId="12961E79" w:rsidR="00161C07" w:rsidRDefault="00AF0960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・当日、万が一審判員が帯同できない場合については、当該日を遡った火曜日までに連絡すること。また上記やむを得ない事情に該当し、審判員が来られない場合は速やかに執行部に連絡すること。</w:t>
      </w:r>
    </w:p>
    <w:p w14:paraId="16471FD4" w14:textId="4394E0F4" w:rsidR="00161C07" w:rsidRDefault="00F9677A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・代表者会議は</w:t>
      </w:r>
      <w:r w:rsidR="0068768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必要によって</w:t>
      </w: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メール会議とし、</w:t>
      </w:r>
      <w:r w:rsidR="0068768A"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その他</w:t>
      </w:r>
      <w:r>
        <w:rPr>
          <w:rFonts w:ascii="ＭＳ ゴシック" w:eastAsia="ＭＳ ゴシック" w:hAnsi="ＭＳ ゴシック" w:cs="MS-Gothic" w:hint="eastAsia"/>
          <w:kern w:val="0"/>
          <w:sz w:val="20"/>
          <w:szCs w:val="20"/>
        </w:rPr>
        <w:t>必要がある場合は別途オンライン会議の場を設ける。対面では行わない。</w:t>
      </w:r>
    </w:p>
    <w:p w14:paraId="33B50F40" w14:textId="726D2BC1" w:rsidR="00161C07" w:rsidRDefault="008F6EF8" w:rsidP="008F6EF8">
      <w:pPr>
        <w:pStyle w:val="a3"/>
      </w:pPr>
      <w:r>
        <w:rPr>
          <w:rFonts w:hint="eastAsia"/>
        </w:rPr>
        <w:t>以上</w:t>
      </w:r>
    </w:p>
    <w:p w14:paraId="613484F2" w14:textId="77777777" w:rsidR="008F6EF8" w:rsidRDefault="008F6EF8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3B0E50FD" w14:textId="2F45C909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233E30EB" w14:textId="23E76843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7F97915A" w14:textId="74B020AE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23E29E23" w14:textId="47D95FFC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79441405" w14:textId="43C0FCFA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5DB5D1B8" w14:textId="233B63F3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38762E87" w14:textId="28E3D54C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477A9FCC" w14:textId="4651311F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33D64E33" w14:textId="3F82CF7F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185F143B" w14:textId="1297CDCA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64BE7441" w14:textId="797ED274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115C9B1D" w14:textId="28B75B76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1D3C92FD" w14:textId="37DFB493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1C1F3BE1" w14:textId="7548DD5C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0760FC39" w14:textId="2EB8DC77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p w14:paraId="04EE9F32" w14:textId="515DEC19" w:rsidR="00161C07" w:rsidRDefault="00161C07" w:rsidP="00612A4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MS-Gothic"/>
          <w:kern w:val="0"/>
          <w:sz w:val="20"/>
          <w:szCs w:val="20"/>
        </w:rPr>
      </w:pPr>
    </w:p>
    <w:sectPr w:rsidR="00161C07" w:rsidSect="00AF0960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250D" w14:textId="77777777" w:rsidR="00B615F1" w:rsidRDefault="00B615F1" w:rsidP="00A40E7E">
      <w:r>
        <w:separator/>
      </w:r>
    </w:p>
  </w:endnote>
  <w:endnote w:type="continuationSeparator" w:id="0">
    <w:p w14:paraId="467018ED" w14:textId="77777777" w:rsidR="00B615F1" w:rsidRDefault="00B615F1" w:rsidP="00A4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7A04" w14:textId="77777777" w:rsidR="00B615F1" w:rsidRDefault="00B615F1" w:rsidP="00A40E7E">
      <w:r>
        <w:separator/>
      </w:r>
    </w:p>
  </w:footnote>
  <w:footnote w:type="continuationSeparator" w:id="0">
    <w:p w14:paraId="3DF00AEA" w14:textId="77777777" w:rsidR="00B615F1" w:rsidRDefault="00B615F1" w:rsidP="00A4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2E02"/>
    <w:multiLevelType w:val="hybridMultilevel"/>
    <w:tmpl w:val="178E231A"/>
    <w:lvl w:ilvl="0" w:tplc="B0D461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347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47"/>
    <w:rsid w:val="00161C07"/>
    <w:rsid w:val="0028483E"/>
    <w:rsid w:val="003B1E39"/>
    <w:rsid w:val="005723DF"/>
    <w:rsid w:val="00612A47"/>
    <w:rsid w:val="0068768A"/>
    <w:rsid w:val="007007EE"/>
    <w:rsid w:val="0076181A"/>
    <w:rsid w:val="00832097"/>
    <w:rsid w:val="008F6EF8"/>
    <w:rsid w:val="00A40E7E"/>
    <w:rsid w:val="00AF0960"/>
    <w:rsid w:val="00B400BF"/>
    <w:rsid w:val="00B615F1"/>
    <w:rsid w:val="00BC6A75"/>
    <w:rsid w:val="00D75947"/>
    <w:rsid w:val="00DE713B"/>
    <w:rsid w:val="00EE2037"/>
    <w:rsid w:val="00F9677A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F13BB"/>
  <w15:chartTrackingRefBased/>
  <w15:docId w15:val="{49B30E78-FB16-4CF5-9AD0-9505657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F6EF8"/>
    <w:pPr>
      <w:jc w:val="right"/>
    </w:pPr>
    <w:rPr>
      <w:rFonts w:ascii="ＭＳ ゴシック" w:eastAsia="ＭＳ ゴシック" w:hAnsi="ＭＳ ゴシック" w:cs="MS-Gothic"/>
      <w:kern w:val="0"/>
      <w:sz w:val="20"/>
      <w:szCs w:val="20"/>
    </w:rPr>
  </w:style>
  <w:style w:type="character" w:customStyle="1" w:styleId="a4">
    <w:name w:val="結語 (文字)"/>
    <w:basedOn w:val="a0"/>
    <w:link w:val="a3"/>
    <w:uiPriority w:val="99"/>
    <w:rsid w:val="008F6EF8"/>
    <w:rPr>
      <w:rFonts w:ascii="ＭＳ ゴシック" w:eastAsia="ＭＳ ゴシック" w:hAnsi="ＭＳ ゴシック" w:cs="MS-Gothic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4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7E"/>
  </w:style>
  <w:style w:type="paragraph" w:styleId="a7">
    <w:name w:val="footer"/>
    <w:basedOn w:val="a"/>
    <w:link w:val="a8"/>
    <w:uiPriority w:val="99"/>
    <w:unhideWhenUsed/>
    <w:rsid w:val="00A40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7E"/>
  </w:style>
  <w:style w:type="paragraph" w:styleId="a9">
    <w:name w:val="List Paragraph"/>
    <w:basedOn w:val="a"/>
    <w:uiPriority w:val="34"/>
    <w:qFormat/>
    <w:rsid w:val="00A40E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武田理</dc:creator>
  <cp:keywords/>
  <dc:description/>
  <cp:lastModifiedBy>office365</cp:lastModifiedBy>
  <cp:revision>12</cp:revision>
  <dcterms:created xsi:type="dcterms:W3CDTF">2021-04-27T03:06:00Z</dcterms:created>
  <dcterms:modified xsi:type="dcterms:W3CDTF">2023-04-24T03:08:00Z</dcterms:modified>
</cp:coreProperties>
</file>